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2FF05" w14:textId="57013CF7" w:rsidR="001B1320" w:rsidRPr="0034180F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fr-FR"/>
        </w:rPr>
      </w:pPr>
      <w:r w:rsidRPr="0034180F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fr-FR"/>
        </w:rPr>
        <w:t xml:space="preserve">AIM-ECD </w:t>
      </w:r>
      <w:r w:rsidR="00075AA5" w:rsidRPr="00075AA5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fr-FR"/>
        </w:rPr>
        <w:t>Évaluation Directe</w:t>
      </w:r>
    </w:p>
    <w:p w14:paraId="550357A1" w14:textId="77777777" w:rsidR="0034180F" w:rsidRPr="0034180F" w:rsidRDefault="0034180F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fr-FR"/>
        </w:rPr>
      </w:pPr>
      <w:r w:rsidRPr="0034180F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fr-FR"/>
        </w:rPr>
        <w:t xml:space="preserve">Programme de formation </w:t>
      </w:r>
    </w:p>
    <w:p w14:paraId="18EAB59C" w14:textId="052E1C61" w:rsidR="001B1320" w:rsidRPr="0034180F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  <w:lang w:val="fr-FR"/>
        </w:rPr>
      </w:pPr>
      <w:r w:rsidRPr="0034180F">
        <w:rPr>
          <w:rFonts w:ascii="Open Sans" w:hAnsi="Open Sans" w:cs="Open Sans"/>
          <w:bCs/>
          <w:i/>
          <w:color w:val="000000" w:themeColor="text1"/>
          <w:sz w:val="21"/>
          <w:szCs w:val="21"/>
          <w:lang w:val="fr-FR"/>
        </w:rPr>
        <w:t>A</w:t>
      </w:r>
      <w:r w:rsidR="007C47A5" w:rsidRPr="0034180F">
        <w:rPr>
          <w:rFonts w:ascii="Open Sans" w:hAnsi="Open Sans" w:cs="Open Sans"/>
          <w:bCs/>
          <w:i/>
          <w:color w:val="000000" w:themeColor="text1"/>
          <w:sz w:val="21"/>
          <w:szCs w:val="21"/>
          <w:lang w:val="fr-FR"/>
        </w:rPr>
        <w:t>v</w:t>
      </w:r>
      <w:r w:rsidRPr="0034180F">
        <w:rPr>
          <w:rFonts w:ascii="Open Sans" w:hAnsi="Open Sans" w:cs="Open Sans"/>
          <w:bCs/>
          <w:i/>
          <w:color w:val="000000" w:themeColor="text1"/>
          <w:sz w:val="21"/>
          <w:szCs w:val="21"/>
          <w:lang w:val="fr-FR"/>
        </w:rPr>
        <w:t>ril 2022</w:t>
      </w:r>
    </w:p>
    <w:p w14:paraId="1D0D6E43" w14:textId="77777777" w:rsidR="001B1320" w:rsidRPr="0034180F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  <w:lang w:val="fr-FR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5"/>
        <w:gridCol w:w="2259"/>
        <w:gridCol w:w="2730"/>
        <w:gridCol w:w="2259"/>
        <w:gridCol w:w="2257"/>
      </w:tblGrid>
      <w:tr w:rsidR="001B1320" w:rsidRPr="001B1320" w14:paraId="08A7CF76" w14:textId="77777777" w:rsidTr="006B41D5">
        <w:trPr>
          <w:trHeight w:val="320"/>
        </w:trPr>
        <w:tc>
          <w:tcPr>
            <w:tcW w:w="595" w:type="pct"/>
            <w:shd w:val="clear" w:color="000000" w:fill="000000"/>
            <w:vAlign w:val="center"/>
            <w:hideMark/>
          </w:tcPr>
          <w:p w14:paraId="3A007861" w14:textId="2394CD08" w:rsidR="001B1320" w:rsidRPr="009829E0" w:rsidRDefault="00E107B1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E107B1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Heure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3F16EABE" w14:textId="525A83DF" w:rsidR="001B1320" w:rsidRPr="009829E0" w:rsidRDefault="00BF14DF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BF14DF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1º dia</w:t>
            </w:r>
          </w:p>
        </w:tc>
        <w:tc>
          <w:tcPr>
            <w:tcW w:w="1265" w:type="pct"/>
            <w:shd w:val="clear" w:color="000000" w:fill="000000"/>
            <w:vAlign w:val="center"/>
            <w:hideMark/>
          </w:tcPr>
          <w:p w14:paraId="6D385C21" w14:textId="7AAE0A5E" w:rsidR="001B1320" w:rsidRPr="009829E0" w:rsidRDefault="000A7FB8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0A7FB8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 xml:space="preserve">Jour </w:t>
            </w:r>
            <w:r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2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2633476A" w14:textId="19A5ED73" w:rsidR="001B1320" w:rsidRPr="009829E0" w:rsidRDefault="000A7FB8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0A7FB8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 xml:space="preserve">Jour </w:t>
            </w:r>
            <w:r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3</w:t>
            </w:r>
          </w:p>
        </w:tc>
        <w:tc>
          <w:tcPr>
            <w:tcW w:w="1046" w:type="pct"/>
            <w:shd w:val="clear" w:color="000000" w:fill="000000"/>
            <w:vAlign w:val="center"/>
            <w:hideMark/>
          </w:tcPr>
          <w:p w14:paraId="184776DE" w14:textId="69271745" w:rsidR="001B1320" w:rsidRPr="009829E0" w:rsidRDefault="000A7FB8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0A7FB8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 xml:space="preserve">Jour </w:t>
            </w:r>
            <w:r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4</w:t>
            </w:r>
          </w:p>
        </w:tc>
      </w:tr>
      <w:tr w:rsidR="001B1320" w:rsidRPr="001B1320" w14:paraId="569FE35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8CE86C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6167BBC" w14:textId="68A8C350" w:rsidR="001B1320" w:rsidRPr="009829E0" w:rsidRDefault="000A7FB8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0A7FB8">
              <w:rPr>
                <w:rFonts w:ascii="Open Sans" w:hAnsi="Open Sans" w:cs="Open Sans"/>
                <w:color w:val="000000"/>
                <w:sz w:val="16"/>
                <w:szCs w:val="16"/>
              </w:rPr>
              <w:t>Présentations et brise-glace</w:t>
            </w:r>
          </w:p>
        </w:tc>
        <w:tc>
          <w:tcPr>
            <w:tcW w:w="1265" w:type="pct"/>
            <w:shd w:val="clear" w:color="auto" w:fill="auto"/>
            <w:vAlign w:val="center"/>
            <w:hideMark/>
          </w:tcPr>
          <w:p w14:paraId="7795882D" w14:textId="150C012F" w:rsidR="001B1320" w:rsidRPr="009829E0" w:rsidRDefault="00466604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66604">
              <w:rPr>
                <w:rFonts w:ascii="Open Sans" w:hAnsi="Open Sans" w:cs="Open Sans"/>
                <w:color w:val="000000"/>
                <w:sz w:val="16"/>
                <w:szCs w:val="16"/>
              </w:rPr>
              <w:t>Présentation du jour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3E961EFC" w14:textId="127DEB03" w:rsidR="001B1320" w:rsidRPr="009829E0" w:rsidRDefault="00B44D85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B44D85">
              <w:rPr>
                <w:rFonts w:ascii="Open Sans" w:hAnsi="Open Sans" w:cs="Open Sans"/>
                <w:color w:val="000000"/>
                <w:sz w:val="16"/>
                <w:szCs w:val="16"/>
              </w:rPr>
              <w:t>Transport vers le terrain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202F6E1C" w14:textId="221B5C2C" w:rsidR="001B1320" w:rsidRPr="009829E0" w:rsidRDefault="00B44D85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B44D85">
              <w:rPr>
                <w:rFonts w:ascii="Open Sans" w:hAnsi="Open Sans" w:cs="Open Sans"/>
                <w:color w:val="000000"/>
                <w:sz w:val="16"/>
                <w:szCs w:val="16"/>
              </w:rPr>
              <w:t>Transport vers le terrain</w:t>
            </w:r>
          </w:p>
        </w:tc>
      </w:tr>
      <w:tr w:rsidR="001B1320" w:rsidRPr="0034180F" w14:paraId="6E7DAB5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E253A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1047" w:type="pct"/>
            <w:vMerge/>
            <w:vAlign w:val="center"/>
            <w:hideMark/>
          </w:tcPr>
          <w:p w14:paraId="5BB02AF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06C7ABB" w14:textId="1BC57578" w:rsidR="001B1320" w:rsidRPr="0034180F" w:rsidRDefault="00466604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Examen des sous-tâches de lecture/écriture et de mathématiques précoces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CAD123B" w14:textId="5A12B5C1" w:rsidR="001B1320" w:rsidRPr="0034180F" w:rsidRDefault="00B44D8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Visite de terrain 1 : Administration par paires (~3 enfants par paire)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6A1210D" w14:textId="4BFA95E8" w:rsidR="001B1320" w:rsidRPr="0034180F" w:rsidRDefault="00B44D8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Visite de terrain 2 : Administration individuelle (~3 enfants)</w:t>
            </w:r>
          </w:p>
        </w:tc>
      </w:tr>
      <w:tr w:rsidR="001B1320" w:rsidRPr="0034180F" w14:paraId="66A9F04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23FF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DFE6D14" w14:textId="346F23C0" w:rsidR="001B1320" w:rsidRPr="0034180F" w:rsidRDefault="000A7FB8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Aperçu sur le développement de la petite enfance (DPE)</w:t>
            </w:r>
          </w:p>
        </w:tc>
        <w:tc>
          <w:tcPr>
            <w:tcW w:w="1265" w:type="pct"/>
            <w:vMerge/>
            <w:vAlign w:val="center"/>
            <w:hideMark/>
          </w:tcPr>
          <w:p w14:paraId="74AB4991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A322D72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2064C4D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</w:tr>
      <w:tr w:rsidR="001B1320" w:rsidRPr="0034180F" w14:paraId="738EA39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0749B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1047" w:type="pct"/>
            <w:vMerge/>
            <w:vAlign w:val="center"/>
            <w:hideMark/>
          </w:tcPr>
          <w:p w14:paraId="346B57D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514E0B1" w14:textId="6E8481CF" w:rsidR="001B1320" w:rsidRPr="0034180F" w:rsidRDefault="00466604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Sous-tâches des fonctions exécutives 11-13</w:t>
            </w:r>
          </w:p>
        </w:tc>
        <w:tc>
          <w:tcPr>
            <w:tcW w:w="1047" w:type="pct"/>
            <w:vMerge/>
            <w:vAlign w:val="center"/>
            <w:hideMark/>
          </w:tcPr>
          <w:p w14:paraId="5CFCB220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54A6EEF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</w:tr>
      <w:tr w:rsidR="001B1320" w:rsidRPr="001B1320" w14:paraId="0E66F63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226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E5629" w14:textId="7531E2C2" w:rsidR="001B1320" w:rsidRPr="009829E0" w:rsidRDefault="0068474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4747">
              <w:rPr>
                <w:rFonts w:ascii="Open Sans" w:hAnsi="Open Sans" w:cs="Open Sans"/>
                <w:color w:val="000000"/>
                <w:sz w:val="16"/>
                <w:szCs w:val="16"/>
              </w:rPr>
              <w:t>Évaluation du DPE</w:t>
            </w:r>
          </w:p>
        </w:tc>
        <w:tc>
          <w:tcPr>
            <w:tcW w:w="1265" w:type="pct"/>
            <w:vMerge/>
            <w:vAlign w:val="center"/>
            <w:hideMark/>
          </w:tcPr>
          <w:p w14:paraId="6A3C46B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57118C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ED00BF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0431A9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F016C5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1047" w:type="pct"/>
            <w:vMerge/>
            <w:vAlign w:val="center"/>
            <w:hideMark/>
          </w:tcPr>
          <w:p w14:paraId="14A5E1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AC7F5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053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16BD12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34180F" w14:paraId="0B6EDE8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960A5E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3BC9FAA5" w14:textId="032A71A6" w:rsidR="001B1320" w:rsidRPr="0034180F" w:rsidRDefault="0068474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Travailler avec de jeunes enfants</w:t>
            </w:r>
          </w:p>
        </w:tc>
        <w:tc>
          <w:tcPr>
            <w:tcW w:w="1265" w:type="pct"/>
            <w:vMerge/>
            <w:vAlign w:val="center"/>
            <w:hideMark/>
          </w:tcPr>
          <w:p w14:paraId="4EA1505A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D946051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03FD22C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</w:tr>
      <w:tr w:rsidR="001B1320" w:rsidRPr="001B1320" w14:paraId="1565575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75B437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1047" w:type="pct"/>
            <w:vMerge/>
            <w:vAlign w:val="center"/>
            <w:hideMark/>
          </w:tcPr>
          <w:p w14:paraId="43374F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C01CC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C130E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22BCD0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34180F" w14:paraId="4955B29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BD5721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76878884" w14:textId="6FC2F35C" w:rsidR="001B1320" w:rsidRPr="009829E0" w:rsidRDefault="00684747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4747">
              <w:rPr>
                <w:rFonts w:ascii="Open Sans" w:hAnsi="Open Sans" w:cs="Open Sans"/>
                <w:color w:val="000000"/>
                <w:sz w:val="16"/>
                <w:szCs w:val="16"/>
              </w:rPr>
              <w:t>Pause-café/thé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488D22F8" w14:textId="10BBC2AB" w:rsidR="001B1320" w:rsidRPr="0034180F" w:rsidRDefault="00667753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Pausa para um chá/café</w:t>
            </w:r>
          </w:p>
        </w:tc>
        <w:tc>
          <w:tcPr>
            <w:tcW w:w="1047" w:type="pct"/>
            <w:vMerge/>
            <w:vAlign w:val="center"/>
            <w:hideMark/>
          </w:tcPr>
          <w:p w14:paraId="6983570A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EAEF764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</w:tr>
      <w:tr w:rsidR="001B1320" w:rsidRPr="001B1320" w14:paraId="410AECFB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77B0F6A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4A1BE" w14:textId="260F3C99" w:rsidR="001B1320" w:rsidRPr="0034180F" w:rsidRDefault="0068474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Aperçu de l'évaluation directe + formation technologique (si nécessaire)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5EDCDC3" w14:textId="1D27CE11" w:rsidR="001B1320" w:rsidRPr="009829E0" w:rsidRDefault="00466604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66604">
              <w:rPr>
                <w:rFonts w:ascii="Open Sans" w:hAnsi="Open Sans" w:cs="Open Sans"/>
                <w:color w:val="000000"/>
                <w:sz w:val="16"/>
                <w:szCs w:val="16"/>
              </w:rPr>
              <w:t>Sous-tâche socio-émotionnelle 14</w:t>
            </w:r>
          </w:p>
        </w:tc>
        <w:tc>
          <w:tcPr>
            <w:tcW w:w="1047" w:type="pct"/>
            <w:vMerge/>
            <w:vAlign w:val="center"/>
            <w:hideMark/>
          </w:tcPr>
          <w:p w14:paraId="3EFBA69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732559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9FC081F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B32329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1047" w:type="pct"/>
            <w:vMerge/>
            <w:vAlign w:val="center"/>
            <w:hideMark/>
          </w:tcPr>
          <w:p w14:paraId="2FCAFFA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9BD8F3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82D098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2D254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54FDD6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4D062E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1047" w:type="pct"/>
            <w:vMerge/>
            <w:vAlign w:val="center"/>
            <w:hideMark/>
          </w:tcPr>
          <w:p w14:paraId="096F295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0892886A" w14:textId="3EDD114D" w:rsidR="001B1320" w:rsidRPr="009829E0" w:rsidRDefault="00466604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66604">
              <w:rPr>
                <w:rFonts w:ascii="Open Sans" w:hAnsi="Open Sans" w:cs="Open Sans"/>
                <w:color w:val="000000"/>
                <w:sz w:val="16"/>
                <w:szCs w:val="16"/>
              </w:rPr>
              <w:t>Examen des procédures administratives</w:t>
            </w:r>
          </w:p>
        </w:tc>
        <w:tc>
          <w:tcPr>
            <w:tcW w:w="1047" w:type="pct"/>
            <w:vMerge/>
            <w:vAlign w:val="center"/>
            <w:hideMark/>
          </w:tcPr>
          <w:p w14:paraId="788803C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504D4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6C1AD3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3ED11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1047" w:type="pct"/>
            <w:vMerge/>
            <w:vAlign w:val="center"/>
            <w:hideMark/>
          </w:tcPr>
          <w:p w14:paraId="08B23EE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923570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CF0C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12EAD7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3D521E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F1FAC2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1047" w:type="pct"/>
            <w:vMerge/>
            <w:vAlign w:val="center"/>
            <w:hideMark/>
          </w:tcPr>
          <w:p w14:paraId="2D1BB6A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B3AC29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846FA5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5FF726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540CDD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2835DA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24ABF635" w14:textId="39F2B973" w:rsidR="001B1320" w:rsidRPr="009829E0" w:rsidRDefault="0068474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4747">
              <w:rPr>
                <w:rFonts w:ascii="Open Sans" w:hAnsi="Open Sans" w:cs="Open Sans"/>
                <w:color w:val="000000"/>
                <w:sz w:val="16"/>
                <w:szCs w:val="16"/>
              </w:rPr>
              <w:t>Déjeuner</w:t>
            </w:r>
          </w:p>
        </w:tc>
        <w:tc>
          <w:tcPr>
            <w:tcW w:w="1265" w:type="pct"/>
            <w:vMerge w:val="restart"/>
            <w:shd w:val="clear" w:color="000000" w:fill="E7E6E6"/>
            <w:vAlign w:val="center"/>
            <w:hideMark/>
          </w:tcPr>
          <w:p w14:paraId="7411075F" w14:textId="6BCD6D91" w:rsidR="001B1320" w:rsidRPr="009829E0" w:rsidRDefault="0068474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4747">
              <w:rPr>
                <w:rFonts w:ascii="Open Sans" w:hAnsi="Open Sans" w:cs="Open Sans"/>
                <w:color w:val="000000"/>
                <w:sz w:val="16"/>
                <w:szCs w:val="16"/>
              </w:rPr>
              <w:t>Déjeuner</w:t>
            </w:r>
          </w:p>
        </w:tc>
        <w:tc>
          <w:tcPr>
            <w:tcW w:w="1047" w:type="pct"/>
            <w:vMerge/>
            <w:vAlign w:val="center"/>
            <w:hideMark/>
          </w:tcPr>
          <w:p w14:paraId="4C54C99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BC665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15CBD47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224EF6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1047" w:type="pct"/>
            <w:vMerge/>
            <w:vAlign w:val="center"/>
            <w:hideMark/>
          </w:tcPr>
          <w:p w14:paraId="2E00C41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E6E99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19D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2CF9A3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BA23EB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DD5F939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1047" w:type="pct"/>
            <w:vMerge/>
            <w:vAlign w:val="center"/>
            <w:hideMark/>
          </w:tcPr>
          <w:p w14:paraId="74C6F4E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FADDDC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C227E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24C7E9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636CAAF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4C48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1047" w:type="pct"/>
            <w:vMerge/>
            <w:vAlign w:val="center"/>
            <w:hideMark/>
          </w:tcPr>
          <w:p w14:paraId="7B72DBE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06BE83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46B86D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C3AB63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624CB4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AE81A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551615C" w14:textId="579EE584" w:rsidR="001B1320" w:rsidRPr="0034180F" w:rsidRDefault="00875E43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Sous-tâches lecture/écriture précoce 1-4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6E10D0F9" w14:textId="11E65C81" w:rsidR="001B1320" w:rsidRPr="0034180F" w:rsidRDefault="00DC1818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Pratique d'évaluation complète en paires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162DD666" w14:textId="7A8D78D1" w:rsidR="001B1320" w:rsidRPr="009829E0" w:rsidRDefault="0068474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4747">
              <w:rPr>
                <w:rFonts w:ascii="Open Sans" w:hAnsi="Open Sans" w:cs="Open Sans"/>
                <w:color w:val="000000"/>
                <w:sz w:val="16"/>
                <w:szCs w:val="16"/>
              </w:rPr>
              <w:t>Déjeuner</w:t>
            </w:r>
          </w:p>
        </w:tc>
        <w:tc>
          <w:tcPr>
            <w:tcW w:w="1046" w:type="pct"/>
            <w:vMerge w:val="restart"/>
            <w:shd w:val="clear" w:color="000000" w:fill="E7E6E6"/>
            <w:vAlign w:val="center"/>
            <w:hideMark/>
          </w:tcPr>
          <w:p w14:paraId="7786B6EE" w14:textId="6DAB922B" w:rsidR="001B1320" w:rsidRPr="009829E0" w:rsidRDefault="0068474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4747">
              <w:rPr>
                <w:rFonts w:ascii="Open Sans" w:hAnsi="Open Sans" w:cs="Open Sans"/>
                <w:color w:val="000000"/>
                <w:sz w:val="16"/>
                <w:szCs w:val="16"/>
              </w:rPr>
              <w:t>Déjeuner</w:t>
            </w:r>
          </w:p>
        </w:tc>
      </w:tr>
      <w:tr w:rsidR="001B1320" w:rsidRPr="001B1320" w14:paraId="33AFF5F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C978F0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1047" w:type="pct"/>
            <w:vMerge/>
            <w:vAlign w:val="center"/>
            <w:hideMark/>
          </w:tcPr>
          <w:p w14:paraId="6D57D6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DC3C1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9EE99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19246B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B53B9B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07B8E2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1047" w:type="pct"/>
            <w:vMerge/>
            <w:vAlign w:val="center"/>
            <w:hideMark/>
          </w:tcPr>
          <w:p w14:paraId="1F0A03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E3442D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5F4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0D44B2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70F3F74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084AD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1047" w:type="pct"/>
            <w:vMerge/>
            <w:vAlign w:val="center"/>
            <w:hideMark/>
          </w:tcPr>
          <w:p w14:paraId="672BFE2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DC14B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67010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99EAA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34180F" w14:paraId="0F3337E1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F020F5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1047" w:type="pct"/>
            <w:vMerge/>
            <w:vAlign w:val="center"/>
            <w:hideMark/>
          </w:tcPr>
          <w:p w14:paraId="6D128F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C26BB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74FF741F" w14:textId="0EE0436E" w:rsidR="001B1320" w:rsidRPr="0034180F" w:rsidRDefault="00B44D8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Compte rendu de la visite sur le terrain 1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716C293" w14:textId="54ADB18A" w:rsidR="001B1320" w:rsidRPr="0034180F" w:rsidRDefault="007C47A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Compte rendu de la visite sur le terrain 2</w:t>
            </w:r>
          </w:p>
        </w:tc>
      </w:tr>
      <w:tr w:rsidR="001B1320" w:rsidRPr="001B1320" w14:paraId="42ED086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AF3683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1047" w:type="pct"/>
            <w:vMerge/>
            <w:vAlign w:val="center"/>
            <w:hideMark/>
          </w:tcPr>
          <w:p w14:paraId="26F2BA2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8DC941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12AA82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C81999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34180F" w14:paraId="6EDDD4C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67F7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1047" w:type="pct"/>
            <w:vMerge/>
            <w:vAlign w:val="center"/>
            <w:hideMark/>
          </w:tcPr>
          <w:p w14:paraId="219CA5B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18E1B73" w14:textId="2E0069E9" w:rsidR="001B1320" w:rsidRPr="0034180F" w:rsidRDefault="00DC1818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Examen de la pratique et démonstration des sous-tâches</w:t>
            </w:r>
          </w:p>
        </w:tc>
        <w:tc>
          <w:tcPr>
            <w:tcW w:w="1047" w:type="pct"/>
            <w:vMerge/>
            <w:vAlign w:val="center"/>
            <w:hideMark/>
          </w:tcPr>
          <w:p w14:paraId="13BFC693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3F31A6EE" w14:textId="77777777" w:rsidR="001B1320" w:rsidRPr="0034180F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</w:tr>
      <w:tr w:rsidR="001B1320" w:rsidRPr="0034180F" w14:paraId="3CA9BE3B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F38816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C82A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2B1EB5A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42C27A1" w14:textId="7997D32F" w:rsidR="001B1320" w:rsidRPr="0034180F" w:rsidRDefault="009E50DB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Examen de l'administration des sous-tâches difficiles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3CF92268" w14:textId="2C6C204D" w:rsidR="001B1320" w:rsidRPr="0034180F" w:rsidRDefault="007C47A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Examen de l'administration des sous-tâches difficiles</w:t>
            </w:r>
          </w:p>
        </w:tc>
      </w:tr>
      <w:tr w:rsidR="006B41D5" w:rsidRPr="001B1320" w14:paraId="6B81D171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6F3BE17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5FD05E55" w14:textId="7EF01C7E" w:rsidR="006B41D5" w:rsidRPr="009829E0" w:rsidRDefault="00875E43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75E43">
              <w:rPr>
                <w:rFonts w:ascii="Open Sans" w:hAnsi="Open Sans" w:cs="Open Sans"/>
                <w:color w:val="000000"/>
                <w:sz w:val="16"/>
                <w:szCs w:val="16"/>
              </w:rPr>
              <w:t>Pause-café/thé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57BFC4E2" w14:textId="5F360DC3" w:rsidR="006B41D5" w:rsidRPr="009829E0" w:rsidRDefault="00875E43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75E43">
              <w:rPr>
                <w:rFonts w:ascii="Open Sans" w:hAnsi="Open Sans" w:cs="Open Sans"/>
                <w:color w:val="000000"/>
                <w:sz w:val="16"/>
                <w:szCs w:val="16"/>
              </w:rPr>
              <w:t>Pause-café/thé</w:t>
            </w:r>
          </w:p>
        </w:tc>
        <w:tc>
          <w:tcPr>
            <w:tcW w:w="1047" w:type="pct"/>
            <w:vMerge/>
            <w:vAlign w:val="center"/>
            <w:hideMark/>
          </w:tcPr>
          <w:p w14:paraId="72F1026B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2F6A76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34180F" w14:paraId="480049A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E4CDBE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59C1C16" w14:textId="427C7E6E" w:rsidR="006B41D5" w:rsidRPr="0034180F" w:rsidRDefault="00875E43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Sous-tâches de mathématiques précoces 5-10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20EE2746" w14:textId="0D529851" w:rsidR="006B41D5" w:rsidRPr="0034180F" w:rsidRDefault="00DC181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Examen de la pratique et démonstration des sous-tâches</w:t>
            </w:r>
          </w:p>
        </w:tc>
        <w:tc>
          <w:tcPr>
            <w:tcW w:w="1047" w:type="pct"/>
            <w:vMerge/>
            <w:vAlign w:val="center"/>
            <w:hideMark/>
          </w:tcPr>
          <w:p w14:paraId="6B657381" w14:textId="77777777" w:rsidR="006B41D5" w:rsidRPr="0034180F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E0D1C38" w14:textId="77777777" w:rsidR="006B41D5" w:rsidRPr="0034180F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</w:tr>
      <w:tr w:rsidR="006B41D5" w:rsidRPr="001B1320" w14:paraId="7F60D3C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16D6DF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1047" w:type="pct"/>
            <w:vMerge/>
            <w:vAlign w:val="center"/>
            <w:hideMark/>
          </w:tcPr>
          <w:p w14:paraId="5D3E1A3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2810E85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1C16C9ED" w14:textId="36D0FB12" w:rsidR="006B41D5" w:rsidRPr="009829E0" w:rsidRDefault="00875E43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75E43">
              <w:rPr>
                <w:rFonts w:ascii="Open Sans" w:hAnsi="Open Sans" w:cs="Open Sans"/>
                <w:color w:val="000000"/>
                <w:sz w:val="16"/>
                <w:szCs w:val="16"/>
              </w:rPr>
              <w:t>Pause-café/thé</w:t>
            </w:r>
          </w:p>
        </w:tc>
        <w:tc>
          <w:tcPr>
            <w:tcW w:w="1046" w:type="pct"/>
            <w:shd w:val="clear" w:color="000000" w:fill="E7E6E6"/>
            <w:vAlign w:val="center"/>
            <w:hideMark/>
          </w:tcPr>
          <w:p w14:paraId="314D591F" w14:textId="1AA577C2" w:rsidR="006B41D5" w:rsidRPr="009829E0" w:rsidRDefault="00875E43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75E43">
              <w:rPr>
                <w:rFonts w:ascii="Open Sans" w:hAnsi="Open Sans" w:cs="Open Sans"/>
                <w:color w:val="000000"/>
                <w:sz w:val="16"/>
                <w:szCs w:val="16"/>
              </w:rPr>
              <w:t>Pause-café/thé</w:t>
            </w:r>
          </w:p>
        </w:tc>
      </w:tr>
      <w:tr w:rsidR="006B41D5" w:rsidRPr="0034180F" w14:paraId="53106CC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0AA3BA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1047" w:type="pct"/>
            <w:vMerge/>
            <w:vAlign w:val="center"/>
            <w:hideMark/>
          </w:tcPr>
          <w:p w14:paraId="5DBE9FE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5082F09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601643B" w14:textId="137751D9" w:rsidR="006B41D5" w:rsidRPr="0034180F" w:rsidRDefault="009E50DB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Exercice de notation de groupe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E6EFDEF" w14:textId="0A0DF573" w:rsidR="006B41D5" w:rsidRPr="0034180F" w:rsidRDefault="007C47A5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Pratique en paires / Conseil individuel des enquêteurs</w:t>
            </w:r>
          </w:p>
        </w:tc>
      </w:tr>
      <w:tr w:rsidR="006B41D5" w:rsidRPr="001B1320" w14:paraId="68AC03AF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829D58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1047" w:type="pct"/>
            <w:vMerge/>
            <w:vAlign w:val="center"/>
            <w:hideMark/>
          </w:tcPr>
          <w:p w14:paraId="37F25219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64454AF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671A1F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305FDCF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34180F" w14:paraId="1840FF9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A162D43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1047" w:type="pct"/>
            <w:vMerge/>
            <w:vAlign w:val="center"/>
            <w:hideMark/>
          </w:tcPr>
          <w:p w14:paraId="2FD33144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5415D3F2" w14:textId="5C6ADB21" w:rsidR="006B41D5" w:rsidRPr="0034180F" w:rsidRDefault="00DC181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Pratique d'évaluation complète en paires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6470C760" w14:textId="76C5883A" w:rsidR="006B41D5" w:rsidRPr="0034180F" w:rsidRDefault="009E50DB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Questionnaire sur la fiabilité des enquêteurs</w:t>
            </w:r>
          </w:p>
        </w:tc>
        <w:tc>
          <w:tcPr>
            <w:tcW w:w="1046" w:type="pct"/>
            <w:vMerge/>
            <w:vAlign w:val="center"/>
            <w:hideMark/>
          </w:tcPr>
          <w:p w14:paraId="559D8D42" w14:textId="77777777" w:rsidR="006B41D5" w:rsidRPr="0034180F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</w:p>
        </w:tc>
      </w:tr>
      <w:tr w:rsidR="006B41D5" w:rsidRPr="001B1320" w14:paraId="480C2E9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099D27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1047" w:type="pct"/>
            <w:vMerge/>
            <w:vAlign w:val="center"/>
            <w:hideMark/>
          </w:tcPr>
          <w:p w14:paraId="782C092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C68FD6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2CE549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08F646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71AB723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66543D6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E81374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33F1125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581A7A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A08E0F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10C0F54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94AA0CB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1047" w:type="pct"/>
            <w:vMerge/>
            <w:vAlign w:val="center"/>
            <w:hideMark/>
          </w:tcPr>
          <w:p w14:paraId="1F0777B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C889DDD" w14:textId="7D09E86E" w:rsidR="006B41D5" w:rsidRPr="0034180F" w:rsidRDefault="00DC181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</w:pPr>
            <w:r w:rsidRPr="0034180F">
              <w:rPr>
                <w:rFonts w:ascii="Open Sans" w:hAnsi="Open Sans" w:cs="Open Sans"/>
                <w:color w:val="000000"/>
                <w:sz w:val="16"/>
                <w:szCs w:val="16"/>
                <w:lang w:val="fr-FR"/>
              </w:rPr>
              <w:t>Visite de terrain 1 : Objectifs et logistique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01D2731" w14:textId="32B6B9A4" w:rsidR="006B41D5" w:rsidRPr="009829E0" w:rsidRDefault="009E50DB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E50DB">
              <w:rPr>
                <w:rFonts w:ascii="Open Sans" w:hAnsi="Open Sans" w:cs="Open Sans"/>
                <w:color w:val="000000"/>
                <w:sz w:val="16"/>
                <w:szCs w:val="16"/>
              </w:rPr>
              <w:t>Visite de terrain 2 : Logistique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197538AD" w14:textId="19CC774E" w:rsidR="006B41D5" w:rsidRPr="009829E0" w:rsidRDefault="007C47A5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C47A5">
              <w:rPr>
                <w:rFonts w:ascii="Open Sans" w:hAnsi="Open Sans" w:cs="Open Sans"/>
                <w:color w:val="000000"/>
                <w:sz w:val="16"/>
                <w:szCs w:val="16"/>
              </w:rPr>
              <w:t>Certification</w:t>
            </w:r>
          </w:p>
        </w:tc>
      </w:tr>
      <w:tr w:rsidR="006B41D5" w:rsidRPr="001B1320" w14:paraId="00C8E797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6B4D22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61EDC979" w14:textId="267E9CF8" w:rsidR="006B41D5" w:rsidRPr="009829E0" w:rsidRDefault="00875E43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75E43">
              <w:rPr>
                <w:rFonts w:ascii="Open Sans" w:hAnsi="Open Sans" w:cs="Open Sans"/>
                <w:color w:val="000000"/>
                <w:sz w:val="16"/>
                <w:szCs w:val="16"/>
              </w:rPr>
              <w:t>Conclusion pour la journée</w:t>
            </w:r>
          </w:p>
        </w:tc>
        <w:tc>
          <w:tcPr>
            <w:tcW w:w="1265" w:type="pct"/>
            <w:vMerge/>
            <w:vAlign w:val="center"/>
            <w:hideMark/>
          </w:tcPr>
          <w:p w14:paraId="7A571B7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AC5B5B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0DDA0A46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8FE2FA" w14:textId="77777777" w:rsidR="00FC2875" w:rsidRDefault="00FC2875" w:rsidP="005B7454">
      <w:r>
        <w:separator/>
      </w:r>
    </w:p>
  </w:endnote>
  <w:endnote w:type="continuationSeparator" w:id="0">
    <w:p w14:paraId="7B6A3831" w14:textId="77777777" w:rsidR="00FC2875" w:rsidRDefault="00FC2875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E28865" w14:textId="77777777" w:rsidR="00FC2875" w:rsidRDefault="00FC2875" w:rsidP="005B7454">
      <w:r>
        <w:separator/>
      </w:r>
    </w:p>
  </w:footnote>
  <w:footnote w:type="continuationSeparator" w:id="0">
    <w:p w14:paraId="7A3AFB1F" w14:textId="77777777" w:rsidR="00FC2875" w:rsidRDefault="00FC2875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FC2875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70D24"/>
    <w:rsid w:val="00075AA5"/>
    <w:rsid w:val="000907D1"/>
    <w:rsid w:val="00096D61"/>
    <w:rsid w:val="000A1578"/>
    <w:rsid w:val="000A4FD2"/>
    <w:rsid w:val="000A7FB8"/>
    <w:rsid w:val="000B6BFC"/>
    <w:rsid w:val="00191073"/>
    <w:rsid w:val="001B1320"/>
    <w:rsid w:val="001E4ECF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83B90"/>
    <w:rsid w:val="002C1A2D"/>
    <w:rsid w:val="002C5918"/>
    <w:rsid w:val="0034180F"/>
    <w:rsid w:val="003533E5"/>
    <w:rsid w:val="00354AD5"/>
    <w:rsid w:val="0036504C"/>
    <w:rsid w:val="00365347"/>
    <w:rsid w:val="00387D52"/>
    <w:rsid w:val="00391E33"/>
    <w:rsid w:val="003E124B"/>
    <w:rsid w:val="003F3413"/>
    <w:rsid w:val="004043C4"/>
    <w:rsid w:val="004123D0"/>
    <w:rsid w:val="00427F3D"/>
    <w:rsid w:val="0043331A"/>
    <w:rsid w:val="004339A8"/>
    <w:rsid w:val="00442782"/>
    <w:rsid w:val="00450D0A"/>
    <w:rsid w:val="0045501B"/>
    <w:rsid w:val="004620EF"/>
    <w:rsid w:val="0046300B"/>
    <w:rsid w:val="00466604"/>
    <w:rsid w:val="00472FA1"/>
    <w:rsid w:val="004874F2"/>
    <w:rsid w:val="004A11F3"/>
    <w:rsid w:val="004B41B6"/>
    <w:rsid w:val="004D6CDF"/>
    <w:rsid w:val="00513577"/>
    <w:rsid w:val="00514DFC"/>
    <w:rsid w:val="005A6824"/>
    <w:rsid w:val="005B7454"/>
    <w:rsid w:val="005D1848"/>
    <w:rsid w:val="005F642A"/>
    <w:rsid w:val="00621EB1"/>
    <w:rsid w:val="006325E3"/>
    <w:rsid w:val="006652EA"/>
    <w:rsid w:val="00667753"/>
    <w:rsid w:val="00684747"/>
    <w:rsid w:val="00686AEC"/>
    <w:rsid w:val="00687CE0"/>
    <w:rsid w:val="006B41D5"/>
    <w:rsid w:val="006E486F"/>
    <w:rsid w:val="0070397F"/>
    <w:rsid w:val="007076A3"/>
    <w:rsid w:val="007200FB"/>
    <w:rsid w:val="0075660C"/>
    <w:rsid w:val="007A17AF"/>
    <w:rsid w:val="007A250C"/>
    <w:rsid w:val="007C47A5"/>
    <w:rsid w:val="007C6242"/>
    <w:rsid w:val="007E7D04"/>
    <w:rsid w:val="00801417"/>
    <w:rsid w:val="0081471E"/>
    <w:rsid w:val="0081496B"/>
    <w:rsid w:val="00825968"/>
    <w:rsid w:val="00863B87"/>
    <w:rsid w:val="008716A9"/>
    <w:rsid w:val="00875E43"/>
    <w:rsid w:val="00883265"/>
    <w:rsid w:val="008A2269"/>
    <w:rsid w:val="008B2FBC"/>
    <w:rsid w:val="008C3F93"/>
    <w:rsid w:val="008D5655"/>
    <w:rsid w:val="008E4144"/>
    <w:rsid w:val="008F0C1D"/>
    <w:rsid w:val="009000E8"/>
    <w:rsid w:val="0093224C"/>
    <w:rsid w:val="00964928"/>
    <w:rsid w:val="00976A24"/>
    <w:rsid w:val="009772E4"/>
    <w:rsid w:val="00986D48"/>
    <w:rsid w:val="00987AB3"/>
    <w:rsid w:val="009A1AC7"/>
    <w:rsid w:val="009D714F"/>
    <w:rsid w:val="009E50DB"/>
    <w:rsid w:val="009F6735"/>
    <w:rsid w:val="00A115C3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44D85"/>
    <w:rsid w:val="00B75E30"/>
    <w:rsid w:val="00B925F4"/>
    <w:rsid w:val="00BD4F46"/>
    <w:rsid w:val="00BE08D7"/>
    <w:rsid w:val="00BF14DF"/>
    <w:rsid w:val="00C21123"/>
    <w:rsid w:val="00C22D87"/>
    <w:rsid w:val="00C26AD8"/>
    <w:rsid w:val="00C41214"/>
    <w:rsid w:val="00C510D6"/>
    <w:rsid w:val="00C547AC"/>
    <w:rsid w:val="00C6524B"/>
    <w:rsid w:val="00CB0B89"/>
    <w:rsid w:val="00CE6982"/>
    <w:rsid w:val="00CF4CD6"/>
    <w:rsid w:val="00D031C7"/>
    <w:rsid w:val="00D14A46"/>
    <w:rsid w:val="00D2397C"/>
    <w:rsid w:val="00D5498E"/>
    <w:rsid w:val="00D70385"/>
    <w:rsid w:val="00D81B68"/>
    <w:rsid w:val="00D82AB5"/>
    <w:rsid w:val="00D9398D"/>
    <w:rsid w:val="00D95B46"/>
    <w:rsid w:val="00DA6741"/>
    <w:rsid w:val="00DB3B47"/>
    <w:rsid w:val="00DC0D63"/>
    <w:rsid w:val="00DC1818"/>
    <w:rsid w:val="00DC1B7D"/>
    <w:rsid w:val="00DF32D7"/>
    <w:rsid w:val="00E107B1"/>
    <w:rsid w:val="00E20FEC"/>
    <w:rsid w:val="00E448A3"/>
    <w:rsid w:val="00E478CE"/>
    <w:rsid w:val="00E73C48"/>
    <w:rsid w:val="00E953D3"/>
    <w:rsid w:val="00EA3F79"/>
    <w:rsid w:val="00EC79FC"/>
    <w:rsid w:val="00ED4192"/>
    <w:rsid w:val="00EE5952"/>
    <w:rsid w:val="00EE5EF7"/>
    <w:rsid w:val="00EE653C"/>
    <w:rsid w:val="00F01162"/>
    <w:rsid w:val="00F1477B"/>
    <w:rsid w:val="00F14E04"/>
    <w:rsid w:val="00F8075B"/>
    <w:rsid w:val="00FA4441"/>
    <w:rsid w:val="00FB3D1E"/>
    <w:rsid w:val="00FC2875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2AAB322-442E-4766-BDD8-9DA2BD4EA7EB}"/>
</file>

<file path=customXml/itemProps2.xml><?xml version="1.0" encoding="utf-8"?>
<ds:datastoreItem xmlns:ds="http://schemas.openxmlformats.org/officeDocument/2006/customXml" ds:itemID="{9EDE558F-D0FB-4BF6-9182-0610AFB7FC09}"/>
</file>

<file path=customXml/itemProps3.xml><?xml version="1.0" encoding="utf-8"?>
<ds:datastoreItem xmlns:ds="http://schemas.openxmlformats.org/officeDocument/2006/customXml" ds:itemID="{9A4B4EC7-E852-42F9-82FA-D9618871020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317</Words>
  <Characters>1811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4</cp:revision>
  <cp:lastPrinted>2017-08-23T12:03:00Z</cp:lastPrinted>
  <dcterms:created xsi:type="dcterms:W3CDTF">2022-05-03T02:35:00Z</dcterms:created>
  <dcterms:modified xsi:type="dcterms:W3CDTF">2022-05-04T19:38:00Z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